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8049A" w:rsidRDefault="00A8049A" w:rsidP="00A8049A">
      <w:pPr>
        <w:rPr>
          <w:b/>
          <w:sz w:val="32"/>
        </w:rPr>
      </w:pPr>
      <w:r w:rsidRPr="00A8049A">
        <w:rPr>
          <w:b/>
          <w:sz w:val="32"/>
        </w:rPr>
        <w:drawing>
          <wp:inline distT="0" distB="0" distL="0" distR="0" wp14:anchorId="02534389" wp14:editId="484EEB3B">
            <wp:extent cx="5760720" cy="1256665"/>
            <wp:effectExtent l="0" t="0" r="0" b="635"/>
            <wp:docPr id="5" name="Resim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Resim 4"/>
                    <pic:cNvPicPr>
                      <a:picLocks noChangeAspect="1"/>
                    </pic:cNvPicPr>
                  </pic:nvPicPr>
                  <pic:blipFill>
                    <a:blip r:embed="rId7"/>
                    <a:stretch>
                      <a:fillRect/>
                    </a:stretch>
                  </pic:blipFill>
                  <pic:spPr>
                    <a:xfrm>
                      <a:off x="0" y="0"/>
                      <a:ext cx="5760720" cy="1256665"/>
                    </a:xfrm>
                    <a:prstGeom prst="rect">
                      <a:avLst/>
                    </a:prstGeom>
                  </pic:spPr>
                </pic:pic>
              </a:graphicData>
            </a:graphic>
          </wp:inline>
        </w:drawing>
      </w:r>
    </w:p>
    <w:p w:rsidR="00A8049A" w:rsidRDefault="00A8049A" w:rsidP="00A8049A">
      <w:pPr>
        <w:jc w:val="both"/>
        <w:rPr>
          <w:b/>
          <w:sz w:val="32"/>
        </w:rPr>
      </w:pPr>
      <w:bookmarkStart w:id="0" w:name="_GoBack"/>
      <w:r w:rsidRPr="00A8049A">
        <w:rPr>
          <w:b/>
          <w:sz w:val="32"/>
        </w:rPr>
        <w:t>Dreams from endangered cultures</w:t>
      </w:r>
    </w:p>
    <w:bookmarkEnd w:id="0"/>
    <w:p w:rsidR="00A8049A" w:rsidRDefault="00A8049A" w:rsidP="00A8049A">
      <w:pPr>
        <w:jc w:val="both"/>
        <w:rPr>
          <w:b/>
          <w:sz w:val="32"/>
        </w:rPr>
      </w:pPr>
      <w:r>
        <w:rPr>
          <w:b/>
          <w:sz w:val="32"/>
        </w:rPr>
        <w:fldChar w:fldCharType="begin"/>
      </w:r>
      <w:r>
        <w:rPr>
          <w:b/>
          <w:sz w:val="32"/>
        </w:rPr>
        <w:instrText xml:space="preserve"> HYPERLINK "</w:instrText>
      </w:r>
      <w:r w:rsidRPr="00A8049A">
        <w:rPr>
          <w:b/>
          <w:sz w:val="32"/>
        </w:rPr>
        <w:instrText>https://www.ted.com/talks/wade_davis_dreams_from_endangered_cultures</w:instrText>
      </w:r>
      <w:r>
        <w:rPr>
          <w:b/>
          <w:sz w:val="32"/>
        </w:rPr>
        <w:instrText xml:space="preserve">" </w:instrText>
      </w:r>
      <w:r>
        <w:rPr>
          <w:b/>
          <w:sz w:val="32"/>
        </w:rPr>
        <w:fldChar w:fldCharType="separate"/>
      </w:r>
      <w:r w:rsidRPr="00FD2EE1">
        <w:rPr>
          <w:rStyle w:val="Kpr"/>
          <w:b/>
          <w:sz w:val="32"/>
        </w:rPr>
        <w:t>https://www.ted.com/talks/wade_davis_dreams_from_endangered_cultures</w:t>
      </w:r>
      <w:r>
        <w:rPr>
          <w:b/>
          <w:sz w:val="32"/>
        </w:rPr>
        <w:fldChar w:fldCharType="end"/>
      </w:r>
    </w:p>
    <w:p w:rsidR="00A8049A" w:rsidRPr="00A8049A" w:rsidRDefault="00A8049A" w:rsidP="00A8049A">
      <w:pPr>
        <w:jc w:val="both"/>
        <w:rPr>
          <w:b/>
          <w:sz w:val="32"/>
        </w:rPr>
      </w:pPr>
    </w:p>
    <w:p w:rsidR="00A8049A" w:rsidRPr="00A8049A" w:rsidRDefault="00A8049A" w:rsidP="00A8049A">
      <w:pPr>
        <w:jc w:val="both"/>
      </w:pPr>
      <w:r>
        <w:t>1.</w:t>
      </w:r>
      <w:r w:rsidRPr="00A8049A">
        <w:t xml:space="preserve"> Wade Davis describes languages not just as vocabulary or grammar systems but as the “old-growth forests of the mind.” What does he mean by this metaphor, and how does this perspective shed light on the TOK relationship between language and knowledge?</w:t>
      </w:r>
    </w:p>
    <w:p w:rsidR="00A8049A" w:rsidRPr="00A8049A" w:rsidRDefault="00A8049A" w:rsidP="00A8049A">
      <w:pPr>
        <w:jc w:val="both"/>
      </w:pPr>
      <w:r>
        <w:t>2.</w:t>
      </w:r>
      <w:r w:rsidRPr="00A8049A">
        <w:t xml:space="preserve"> In his talk, Davis emphasizes that cultural diversity is as important as biological diversity. From a TOK perspective, how does the idea of “diversity” shape our understanding of knowledge systems and truth?</w:t>
      </w:r>
    </w:p>
    <w:p w:rsidR="00A8049A" w:rsidRPr="00A8049A" w:rsidRDefault="00A8049A" w:rsidP="00A8049A">
      <w:pPr>
        <w:jc w:val="both"/>
      </w:pPr>
      <w:r>
        <w:t xml:space="preserve">3. </w:t>
      </w:r>
      <w:r w:rsidRPr="00A8049A">
        <w:t>Davis argues that it is not technology itself, but power relations that play a decisive role in cultural extinction. How does this claim connect the concepts of “knowledge control” and “power” in a TOK context?</w:t>
      </w:r>
    </w:p>
    <w:p w:rsidR="00A8049A" w:rsidRPr="00A8049A" w:rsidRDefault="00A8049A" w:rsidP="00A8049A">
      <w:pPr>
        <w:jc w:val="both"/>
      </w:pPr>
      <w:r>
        <w:t>4.</w:t>
      </w:r>
      <w:r w:rsidRPr="00A8049A">
        <w:t>In his speech, Davis uses the phrase “other ways of being.” How is this concept related to TOK themes such as perspectives and points of view? Provide examples.</w:t>
      </w:r>
    </w:p>
    <w:p w:rsidR="00A8049A" w:rsidRDefault="00A8049A" w:rsidP="00A8049A">
      <w:pPr>
        <w:jc w:val="both"/>
      </w:pPr>
      <w:r>
        <w:t>5.</w:t>
      </w:r>
      <w:r w:rsidRPr="00A8049A">
        <w:t xml:space="preserve"> According to Davis, if a language is no longer being taught to children, it can be considered “dead.” Do you agree with this? Why or why not? From a TOK perspective, what are the risks of such a classification?</w:t>
      </w:r>
    </w:p>
    <w:p w:rsidR="00A8049A" w:rsidRDefault="00A8049A" w:rsidP="00A8049A">
      <w:pPr>
        <w:jc w:val="both"/>
      </w:pPr>
    </w:p>
    <w:p w:rsidR="00A8049A" w:rsidRDefault="00A8049A" w:rsidP="00A8049A">
      <w:pPr>
        <w:jc w:val="both"/>
      </w:pPr>
    </w:p>
    <w:p w:rsidR="00A8049A" w:rsidRPr="00A8049A" w:rsidRDefault="00A8049A" w:rsidP="00A8049A">
      <w:pPr>
        <w:jc w:val="both"/>
      </w:pPr>
      <w:r w:rsidRPr="00A8049A">
        <w:rPr>
          <w:b/>
          <w:bCs/>
        </w:rPr>
        <w:t>1.</w:t>
      </w:r>
      <w:r w:rsidRPr="00A8049A">
        <w:t xml:space="preserve"> Wade Davis states that about half of the world’s languages are no longer being taught to children, and therefore are endangered. Which TOK theme is this situation most directly related to?</w:t>
      </w:r>
    </w:p>
    <w:p w:rsidR="00A8049A" w:rsidRPr="00A8049A" w:rsidRDefault="00A8049A" w:rsidP="00A8049A">
      <w:pPr>
        <w:numPr>
          <w:ilvl w:val="0"/>
          <w:numId w:val="1"/>
        </w:numPr>
        <w:jc w:val="both"/>
      </w:pPr>
      <w:r w:rsidRPr="00A8049A">
        <w:t>A) Measurement and Method</w:t>
      </w:r>
    </w:p>
    <w:p w:rsidR="00A8049A" w:rsidRPr="00A8049A" w:rsidRDefault="00A8049A" w:rsidP="00A8049A">
      <w:pPr>
        <w:numPr>
          <w:ilvl w:val="0"/>
          <w:numId w:val="1"/>
        </w:numPr>
        <w:jc w:val="both"/>
      </w:pPr>
      <w:r w:rsidRPr="00A8049A">
        <w:t>B) Language and Communication</w:t>
      </w:r>
    </w:p>
    <w:p w:rsidR="00A8049A" w:rsidRPr="00A8049A" w:rsidRDefault="00A8049A" w:rsidP="00A8049A">
      <w:pPr>
        <w:numPr>
          <w:ilvl w:val="0"/>
          <w:numId w:val="1"/>
        </w:numPr>
        <w:jc w:val="both"/>
      </w:pPr>
      <w:r w:rsidRPr="00A8049A">
        <w:t>C) Ethics and Values</w:t>
      </w:r>
    </w:p>
    <w:p w:rsidR="00A8049A" w:rsidRDefault="00A8049A" w:rsidP="00A8049A">
      <w:pPr>
        <w:numPr>
          <w:ilvl w:val="0"/>
          <w:numId w:val="1"/>
        </w:numPr>
        <w:jc w:val="both"/>
      </w:pPr>
      <w:r w:rsidRPr="00A8049A">
        <w:t>D) The Arts</w:t>
      </w:r>
    </w:p>
    <w:p w:rsidR="00A8049A" w:rsidRPr="00A8049A" w:rsidRDefault="00A8049A" w:rsidP="00A8049A">
      <w:pPr>
        <w:numPr>
          <w:ilvl w:val="0"/>
          <w:numId w:val="1"/>
        </w:numPr>
        <w:jc w:val="both"/>
      </w:pPr>
    </w:p>
    <w:p w:rsidR="00A8049A" w:rsidRPr="00A8049A" w:rsidRDefault="00A8049A" w:rsidP="00A8049A">
      <w:pPr>
        <w:jc w:val="both"/>
      </w:pPr>
      <w:r w:rsidRPr="00A8049A">
        <w:pict>
          <v:rect id="_x0000_i1025" style="width:0;height:1.5pt" o:hralign="center" o:hrstd="t" o:hr="t" fillcolor="#a0a0a0" stroked="f"/>
        </w:pict>
      </w:r>
    </w:p>
    <w:p w:rsidR="00A8049A" w:rsidRPr="00A8049A" w:rsidRDefault="00A8049A" w:rsidP="00A8049A">
      <w:pPr>
        <w:jc w:val="both"/>
      </w:pPr>
      <w:r w:rsidRPr="00A8049A">
        <w:rPr>
          <w:b/>
          <w:bCs/>
        </w:rPr>
        <w:lastRenderedPageBreak/>
        <w:t>2.</w:t>
      </w:r>
      <w:r w:rsidRPr="00A8049A">
        <w:t xml:space="preserve"> Davis explains cultural extinction not through technology but through “power.” Which TOK concept does this highlight?</w:t>
      </w:r>
    </w:p>
    <w:p w:rsidR="00A8049A" w:rsidRPr="00A8049A" w:rsidRDefault="00A8049A" w:rsidP="00A8049A">
      <w:pPr>
        <w:numPr>
          <w:ilvl w:val="0"/>
          <w:numId w:val="2"/>
        </w:numPr>
        <w:jc w:val="both"/>
      </w:pPr>
      <w:r w:rsidRPr="00A8049A">
        <w:t>A) Scientific Method</w:t>
      </w:r>
    </w:p>
    <w:p w:rsidR="00A8049A" w:rsidRPr="00A8049A" w:rsidRDefault="00A8049A" w:rsidP="00A8049A">
      <w:pPr>
        <w:numPr>
          <w:ilvl w:val="0"/>
          <w:numId w:val="2"/>
        </w:numPr>
        <w:jc w:val="both"/>
      </w:pPr>
      <w:r w:rsidRPr="00A8049A">
        <w:t>B) Paradigm</w:t>
      </w:r>
    </w:p>
    <w:p w:rsidR="00A8049A" w:rsidRPr="00A8049A" w:rsidRDefault="00A8049A" w:rsidP="00A8049A">
      <w:pPr>
        <w:numPr>
          <w:ilvl w:val="0"/>
          <w:numId w:val="2"/>
        </w:numPr>
        <w:jc w:val="both"/>
      </w:pPr>
      <w:r w:rsidRPr="00A8049A">
        <w:t>C) Power / Hegemony</w:t>
      </w:r>
    </w:p>
    <w:p w:rsidR="00A8049A" w:rsidRPr="00A8049A" w:rsidRDefault="00A8049A" w:rsidP="00A8049A">
      <w:pPr>
        <w:numPr>
          <w:ilvl w:val="0"/>
          <w:numId w:val="2"/>
        </w:numPr>
        <w:jc w:val="both"/>
      </w:pPr>
      <w:r w:rsidRPr="00A8049A">
        <w:t>D) Objectivity</w:t>
      </w:r>
    </w:p>
    <w:p w:rsidR="00A8049A" w:rsidRPr="00A8049A" w:rsidRDefault="00A8049A" w:rsidP="00A8049A">
      <w:pPr>
        <w:jc w:val="both"/>
      </w:pPr>
      <w:r w:rsidRPr="00A8049A">
        <w:pict>
          <v:rect id="_x0000_i1026" style="width:0;height:1.5pt" o:hralign="center" o:hrstd="t" o:hr="t" fillcolor="#a0a0a0" stroked="f"/>
        </w:pict>
      </w:r>
    </w:p>
    <w:p w:rsidR="00A8049A" w:rsidRPr="00A8049A" w:rsidRDefault="00A8049A" w:rsidP="00A8049A">
      <w:pPr>
        <w:jc w:val="both"/>
      </w:pPr>
      <w:r w:rsidRPr="00A8049A">
        <w:rPr>
          <w:b/>
          <w:bCs/>
        </w:rPr>
        <w:t>3.</w:t>
      </w:r>
      <w:r w:rsidRPr="00A8049A">
        <w:t xml:space="preserve"> In his talk, Davis uses the term “ethnosphere.” Which of the following best explains this concept?</w:t>
      </w:r>
    </w:p>
    <w:p w:rsidR="00A8049A" w:rsidRPr="00A8049A" w:rsidRDefault="00A8049A" w:rsidP="00A8049A">
      <w:pPr>
        <w:numPr>
          <w:ilvl w:val="0"/>
          <w:numId w:val="3"/>
        </w:numPr>
        <w:jc w:val="both"/>
      </w:pPr>
      <w:r w:rsidRPr="00A8049A">
        <w:t>A) The economic network between cultures</w:t>
      </w:r>
    </w:p>
    <w:p w:rsidR="00A8049A" w:rsidRPr="00A8049A" w:rsidRDefault="00A8049A" w:rsidP="00A8049A">
      <w:pPr>
        <w:numPr>
          <w:ilvl w:val="0"/>
          <w:numId w:val="3"/>
        </w:numPr>
        <w:jc w:val="both"/>
      </w:pPr>
      <w:r w:rsidRPr="00A8049A">
        <w:t>B) The sum of all human cultures and ways of thinking</w:t>
      </w:r>
    </w:p>
    <w:p w:rsidR="00A8049A" w:rsidRPr="00A8049A" w:rsidRDefault="00A8049A" w:rsidP="00A8049A">
      <w:pPr>
        <w:numPr>
          <w:ilvl w:val="0"/>
          <w:numId w:val="3"/>
        </w:numPr>
        <w:jc w:val="both"/>
      </w:pPr>
      <w:r w:rsidRPr="00A8049A">
        <w:t>C) The system of global biological diversity</w:t>
      </w:r>
    </w:p>
    <w:p w:rsidR="00A8049A" w:rsidRPr="00A8049A" w:rsidRDefault="00A8049A" w:rsidP="00A8049A">
      <w:pPr>
        <w:numPr>
          <w:ilvl w:val="0"/>
          <w:numId w:val="3"/>
        </w:numPr>
        <w:jc w:val="both"/>
      </w:pPr>
      <w:r w:rsidRPr="00A8049A">
        <w:t>D) A universal language family</w:t>
      </w:r>
    </w:p>
    <w:p w:rsidR="00A8049A" w:rsidRPr="00A8049A" w:rsidRDefault="00A8049A" w:rsidP="00A8049A">
      <w:pPr>
        <w:jc w:val="both"/>
      </w:pPr>
      <w:r w:rsidRPr="00A8049A">
        <w:pict>
          <v:rect id="_x0000_i1027" style="width:0;height:1.5pt" o:hralign="center" o:hrstd="t" o:hr="t" fillcolor="#a0a0a0" stroked="f"/>
        </w:pict>
      </w:r>
    </w:p>
    <w:p w:rsidR="00A8049A" w:rsidRPr="00A8049A" w:rsidRDefault="00A8049A" w:rsidP="00A8049A">
      <w:pPr>
        <w:jc w:val="both"/>
      </w:pPr>
      <w:r w:rsidRPr="00A8049A">
        <w:rPr>
          <w:b/>
          <w:bCs/>
        </w:rPr>
        <w:t>4.</w:t>
      </w:r>
      <w:r w:rsidRPr="00A8049A">
        <w:t xml:space="preserve"> Davis points out that in some cultures, the distinction between nature and humans is perceived differently. For example, the boundary between the sky and the forest canopy is not separated in the same way. Which TOK theme is this most closely related to?</w:t>
      </w:r>
    </w:p>
    <w:p w:rsidR="00A8049A" w:rsidRPr="00A8049A" w:rsidRDefault="00A8049A" w:rsidP="00A8049A">
      <w:pPr>
        <w:numPr>
          <w:ilvl w:val="0"/>
          <w:numId w:val="4"/>
        </w:numPr>
        <w:jc w:val="both"/>
      </w:pPr>
      <w:r w:rsidRPr="00A8049A">
        <w:t>A) Logic</w:t>
      </w:r>
    </w:p>
    <w:p w:rsidR="00A8049A" w:rsidRPr="00A8049A" w:rsidRDefault="00A8049A" w:rsidP="00A8049A">
      <w:pPr>
        <w:numPr>
          <w:ilvl w:val="0"/>
          <w:numId w:val="4"/>
        </w:numPr>
        <w:jc w:val="both"/>
      </w:pPr>
      <w:r w:rsidRPr="00A8049A">
        <w:t>B) Perception / Reality</w:t>
      </w:r>
    </w:p>
    <w:p w:rsidR="00A8049A" w:rsidRPr="00A8049A" w:rsidRDefault="00A8049A" w:rsidP="00A8049A">
      <w:pPr>
        <w:numPr>
          <w:ilvl w:val="0"/>
          <w:numId w:val="4"/>
        </w:numPr>
        <w:jc w:val="both"/>
      </w:pPr>
      <w:r w:rsidRPr="00A8049A">
        <w:t>C) Mathematics</w:t>
      </w:r>
    </w:p>
    <w:p w:rsidR="00A8049A" w:rsidRPr="00A8049A" w:rsidRDefault="00A8049A" w:rsidP="00A8049A">
      <w:pPr>
        <w:numPr>
          <w:ilvl w:val="0"/>
          <w:numId w:val="4"/>
        </w:numPr>
        <w:jc w:val="both"/>
      </w:pPr>
      <w:r w:rsidRPr="00A8049A">
        <w:t>D) Memory</w:t>
      </w:r>
    </w:p>
    <w:p w:rsidR="00A8049A" w:rsidRPr="00A8049A" w:rsidRDefault="00A8049A" w:rsidP="00A8049A">
      <w:pPr>
        <w:jc w:val="both"/>
      </w:pPr>
      <w:r w:rsidRPr="00A8049A">
        <w:pict>
          <v:rect id="_x0000_i1028" style="width:0;height:1.5pt" o:hralign="center" o:hrstd="t" o:hr="t" fillcolor="#a0a0a0" stroked="f"/>
        </w:pict>
      </w:r>
    </w:p>
    <w:p w:rsidR="00A8049A" w:rsidRPr="00A8049A" w:rsidRDefault="00A8049A" w:rsidP="00A8049A">
      <w:pPr>
        <w:jc w:val="both"/>
      </w:pPr>
      <w:r w:rsidRPr="00A8049A">
        <w:rPr>
          <w:b/>
          <w:bCs/>
        </w:rPr>
        <w:t>5.</w:t>
      </w:r>
      <w:r w:rsidRPr="00A8049A">
        <w:t xml:space="preserve"> Davis refers to cultural extinction as “ethnocide.” Which of the following is the best inference from this concept?</w:t>
      </w:r>
    </w:p>
    <w:p w:rsidR="00A8049A" w:rsidRPr="00A8049A" w:rsidRDefault="00A8049A" w:rsidP="00A8049A">
      <w:pPr>
        <w:numPr>
          <w:ilvl w:val="0"/>
          <w:numId w:val="5"/>
        </w:numPr>
        <w:jc w:val="both"/>
      </w:pPr>
      <w:r w:rsidRPr="00A8049A">
        <w:t>A) The extinction of cultures is inevitable, and humans bear no responsibility.</w:t>
      </w:r>
    </w:p>
    <w:p w:rsidR="00A8049A" w:rsidRPr="00A8049A" w:rsidRDefault="00A8049A" w:rsidP="00A8049A">
      <w:pPr>
        <w:numPr>
          <w:ilvl w:val="0"/>
          <w:numId w:val="5"/>
        </w:numPr>
        <w:jc w:val="both"/>
      </w:pPr>
      <w:r w:rsidRPr="00A8049A">
        <w:t>B) The extinction of cultures is not only a linguistic issue but also an epistemic (knowledge) loss.</w:t>
      </w:r>
    </w:p>
    <w:p w:rsidR="00A8049A" w:rsidRPr="00A8049A" w:rsidRDefault="00A8049A" w:rsidP="00A8049A">
      <w:pPr>
        <w:numPr>
          <w:ilvl w:val="0"/>
          <w:numId w:val="5"/>
        </w:numPr>
        <w:jc w:val="both"/>
      </w:pPr>
      <w:r w:rsidRPr="00A8049A">
        <w:t>C) To prevent the extinction of cultures, we must completely reject technology.</w:t>
      </w:r>
    </w:p>
    <w:p w:rsidR="00A8049A" w:rsidRPr="00A8049A" w:rsidRDefault="00A8049A" w:rsidP="00A8049A">
      <w:pPr>
        <w:numPr>
          <w:ilvl w:val="0"/>
          <w:numId w:val="5"/>
        </w:numPr>
        <w:jc w:val="both"/>
      </w:pPr>
      <w:r w:rsidRPr="00A8049A">
        <w:t>D) The continuation of cultures only requires economic support.</w:t>
      </w:r>
    </w:p>
    <w:p w:rsidR="00A8049A" w:rsidRPr="00A8049A" w:rsidRDefault="00A8049A" w:rsidP="00A8049A">
      <w:pPr>
        <w:jc w:val="both"/>
      </w:pPr>
    </w:p>
    <w:p w:rsidR="00A45BFB" w:rsidRDefault="00A45BFB"/>
    <w:sectPr w:rsidR="00A45BFB" w:rsidSect="00A8049A">
      <w:headerReference w:type="default" r:id="rId8"/>
      <w:pgSz w:w="11906" w:h="16838"/>
      <w:pgMar w:top="1417" w:right="1417" w:bottom="1417" w:left="1417" w:header="284"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FE1D0B" w:rsidRDefault="00FE1D0B" w:rsidP="00A8049A">
      <w:pPr>
        <w:spacing w:after="0" w:line="240" w:lineRule="auto"/>
      </w:pPr>
      <w:r>
        <w:separator/>
      </w:r>
    </w:p>
  </w:endnote>
  <w:endnote w:type="continuationSeparator" w:id="0">
    <w:p w:rsidR="00FE1D0B" w:rsidRDefault="00FE1D0B" w:rsidP="00A8049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A2"/>
    <w:family w:val="roman"/>
    <w:pitch w:val="variable"/>
    <w:sig w:usb0="E0002EFF" w:usb1="C000785B" w:usb2="00000009" w:usb3="00000000" w:csb0="000001FF" w:csb1="00000000"/>
  </w:font>
  <w:font w:name="Courier New">
    <w:panose1 w:val="02070309020205020404"/>
    <w:charset w:val="A2"/>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2"/>
    <w:family w:val="swiss"/>
    <w:pitch w:val="variable"/>
    <w:sig w:usb0="E4002EFF" w:usb1="C000247B" w:usb2="00000009" w:usb3="00000000" w:csb0="000001FF" w:csb1="00000000"/>
  </w:font>
  <w:font w:name="Segoe UI">
    <w:panose1 w:val="020B0502040204020203"/>
    <w:charset w:val="A2"/>
    <w:family w:val="swiss"/>
    <w:pitch w:val="variable"/>
    <w:sig w:usb0="E4002EFF" w:usb1="C000E47F"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FE1D0B" w:rsidRDefault="00FE1D0B" w:rsidP="00A8049A">
      <w:pPr>
        <w:spacing w:after="0" w:line="240" w:lineRule="auto"/>
      </w:pPr>
      <w:r>
        <w:separator/>
      </w:r>
    </w:p>
  </w:footnote>
  <w:footnote w:type="continuationSeparator" w:id="0">
    <w:p w:rsidR="00FE1D0B" w:rsidRDefault="00FE1D0B" w:rsidP="00A8049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8049A" w:rsidRDefault="00A8049A">
    <w:pPr>
      <w:pStyle w:val="stBilgi"/>
    </w:pPr>
    <w:r>
      <w:t xml:space="preserve">TOK LESSON. 26.9. 2025                                                                                                  </w:t>
    </w:r>
    <w:hyperlink r:id="rId1" w:history="1">
      <w:r w:rsidRPr="00FD2EE1">
        <w:rPr>
          <w:rStyle w:val="Kpr"/>
        </w:rPr>
        <w:t>www.gozdetorun.com</w:t>
      </w:r>
    </w:hyperlink>
    <w: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04D0E35"/>
    <w:multiLevelType w:val="multilevel"/>
    <w:tmpl w:val="7396C9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D7A104C"/>
    <w:multiLevelType w:val="multilevel"/>
    <w:tmpl w:val="C0EA47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0576A66"/>
    <w:multiLevelType w:val="multilevel"/>
    <w:tmpl w:val="509252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D7F229F"/>
    <w:multiLevelType w:val="multilevel"/>
    <w:tmpl w:val="B89855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427A03C3"/>
    <w:multiLevelType w:val="multilevel"/>
    <w:tmpl w:val="0B30A6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4"/>
  </w:num>
  <w:num w:numId="3">
    <w:abstractNumId w:val="1"/>
  </w:num>
  <w:num w:numId="4">
    <w:abstractNumId w:val="2"/>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8049A"/>
    <w:rsid w:val="00A45BFB"/>
    <w:rsid w:val="00A8049A"/>
    <w:rsid w:val="00B141A7"/>
    <w:rsid w:val="00FE1D0B"/>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5EF31597"/>
  <w15:chartTrackingRefBased/>
  <w15:docId w15:val="{4D03FBB5-99D7-47FD-BC88-9B34E2AC76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A8049A"/>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A8049A"/>
  </w:style>
  <w:style w:type="paragraph" w:styleId="AltBilgi">
    <w:name w:val="footer"/>
    <w:basedOn w:val="Normal"/>
    <w:link w:val="AltBilgiChar"/>
    <w:uiPriority w:val="99"/>
    <w:unhideWhenUsed/>
    <w:rsid w:val="00A8049A"/>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A8049A"/>
  </w:style>
  <w:style w:type="character" w:styleId="Kpr">
    <w:name w:val="Hyperlink"/>
    <w:basedOn w:val="VarsaylanParagrafYazTipi"/>
    <w:uiPriority w:val="99"/>
    <w:unhideWhenUsed/>
    <w:rsid w:val="00A8049A"/>
    <w:rPr>
      <w:color w:val="0563C1" w:themeColor="hyperlink"/>
      <w:u w:val="single"/>
    </w:rPr>
  </w:style>
  <w:style w:type="paragraph" w:styleId="BalonMetni">
    <w:name w:val="Balloon Text"/>
    <w:basedOn w:val="Normal"/>
    <w:link w:val="BalonMetniChar"/>
    <w:uiPriority w:val="99"/>
    <w:semiHidden/>
    <w:unhideWhenUsed/>
    <w:rsid w:val="00A8049A"/>
    <w:pPr>
      <w:spacing w:after="0" w:line="240" w:lineRule="auto"/>
    </w:pPr>
    <w:rPr>
      <w:rFonts w:ascii="Segoe UI" w:hAnsi="Segoe UI" w:cs="Segoe UI"/>
      <w:sz w:val="18"/>
      <w:szCs w:val="18"/>
    </w:rPr>
  </w:style>
  <w:style w:type="character" w:customStyle="1" w:styleId="BalonMetniChar">
    <w:name w:val="Balon Metni Char"/>
    <w:basedOn w:val="VarsaylanParagrafYazTipi"/>
    <w:link w:val="BalonMetni"/>
    <w:uiPriority w:val="99"/>
    <w:semiHidden/>
    <w:rsid w:val="00A8049A"/>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898319202">
      <w:bodyDiv w:val="1"/>
      <w:marLeft w:val="0"/>
      <w:marRight w:val="0"/>
      <w:marTop w:val="0"/>
      <w:marBottom w:val="0"/>
      <w:divBdr>
        <w:top w:val="none" w:sz="0" w:space="0" w:color="auto"/>
        <w:left w:val="none" w:sz="0" w:space="0" w:color="auto"/>
        <w:bottom w:val="none" w:sz="0" w:space="0" w:color="auto"/>
        <w:right w:val="none" w:sz="0" w:space="0" w:color="auto"/>
      </w:divBdr>
    </w:div>
    <w:div w:id="962687633">
      <w:bodyDiv w:val="1"/>
      <w:marLeft w:val="0"/>
      <w:marRight w:val="0"/>
      <w:marTop w:val="0"/>
      <w:marBottom w:val="0"/>
      <w:divBdr>
        <w:top w:val="none" w:sz="0" w:space="0" w:color="auto"/>
        <w:left w:val="none" w:sz="0" w:space="0" w:color="auto"/>
        <w:bottom w:val="none" w:sz="0" w:space="0" w:color="auto"/>
        <w:right w:val="none" w:sz="0" w:space="0" w:color="auto"/>
      </w:divBdr>
    </w:div>
    <w:div w:id="17335748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hyperlink" Target="http://www.gozdetorun.com"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27</TotalTime>
  <Pages>2</Pages>
  <Words>428</Words>
  <Characters>2253</Characters>
  <Application>Microsoft Office Word</Application>
  <DocSecurity>0</DocSecurity>
  <Lines>58</Lines>
  <Paragraphs>32</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2670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Gözde Torun</dc:creator>
  <cp:keywords/>
  <dc:description/>
  <cp:lastModifiedBy>Gözde Torun</cp:lastModifiedBy>
  <cp:revision>1</cp:revision>
  <cp:lastPrinted>2025-09-26T05:06:00Z</cp:lastPrinted>
  <dcterms:created xsi:type="dcterms:W3CDTF">2025-09-26T04:56:00Z</dcterms:created>
  <dcterms:modified xsi:type="dcterms:W3CDTF">2025-09-26T05:24:00Z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4cfc278b-227d-484b-b2f3-ebb4ca6ea61f</vt:lpwstr>
  </property>
</Properties>
</file>